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360"/>
        <w:jc w:val="left"/>
        <w:rPr>
          <w:rFonts w:ascii="宋体" w:hAnsi="宋体" w:eastAsia="宋体"/>
          <w:color w:val="000000"/>
          <w:sz w:val="24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1"/>
        </w:rPr>
        <w:t>附件2：</w:t>
      </w:r>
    </w:p>
    <w:p>
      <w:pPr>
        <w:spacing w:after="200" w:line="440" w:lineRule="exact"/>
        <w:ind w:firstLine="1080"/>
        <w:jc w:val="center"/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青年教师教学竞赛决赛课堂教学评分表</w:t>
      </w:r>
    </w:p>
    <w:bookmarkEnd w:id="0"/>
    <w:p>
      <w:pPr>
        <w:spacing w:line="380" w:lineRule="exact"/>
        <w:ind w:firstLine="360"/>
        <w:jc w:val="left"/>
        <w:rPr>
          <w:rFonts w:ascii="宋体" w:hAnsi="宋体" w:eastAsia="宋体"/>
          <w:color w:val="000000"/>
          <w:sz w:val="28"/>
          <w:szCs w:val="22"/>
        </w:rPr>
      </w:pPr>
      <w:r>
        <w:rPr>
          <w:rFonts w:hint="eastAsia" w:ascii="宋体" w:hAnsi="宋体" w:eastAsia="宋体"/>
          <w:color w:val="000000"/>
          <w:sz w:val="28"/>
          <w:szCs w:val="22"/>
        </w:rPr>
        <w:t>选手姓名：</w:t>
      </w:r>
    </w:p>
    <w:p>
      <w:pPr>
        <w:spacing w:line="380" w:lineRule="exact"/>
        <w:ind w:firstLine="360"/>
        <w:jc w:val="left"/>
        <w:rPr>
          <w:rFonts w:ascii="宋体" w:hAnsi="宋体" w:eastAsia="宋体"/>
          <w:color w:val="000000"/>
          <w:sz w:val="28"/>
          <w:szCs w:val="22"/>
        </w:rPr>
      </w:pP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5"/>
        <w:gridCol w:w="898"/>
        <w:gridCol w:w="5444"/>
        <w:gridCol w:w="112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765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342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1127" w:type="dxa"/>
          </w:tcPr>
          <w:p>
            <w:pPr>
              <w:spacing w:before="63"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分值</w:t>
            </w:r>
          </w:p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(75)</w:t>
            </w:r>
          </w:p>
        </w:tc>
        <w:tc>
          <w:tcPr>
            <w:tcW w:w="846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课堂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</w:t>
            </w:r>
          </w:p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(75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分）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内容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（30分）</w:t>
            </w: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贯彻立德树人的根本任务，突出课程思政。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理论联系实际，符合学生的特点。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2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注重学术性，内容充实，信息量充分，渗透专业思想，为教学目标服务。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反映或联系学科发展新思想、新概念、新成果。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重点突出，条理清楚，内容承前启后，循序渐进。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（30分）</w:t>
            </w:r>
          </w:p>
        </w:tc>
        <w:tc>
          <w:tcPr>
            <w:tcW w:w="5444" w:type="dxa"/>
            <w:vAlign w:val="center"/>
          </w:tcPr>
          <w:p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教学过程突出以学生为中心，安排合理，方法运用灵活、恰当，教学设计方案体现完整。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启发性强，能有效调动学生思维和学习积极性。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教学时间安排合理，课堂应变能力强。</w:t>
            </w:r>
          </w:p>
        </w:tc>
        <w:tc>
          <w:tcPr>
            <w:tcW w:w="1127" w:type="dxa"/>
            <w:vAlign w:val="center"/>
          </w:tcPr>
          <w:p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熟练、有效地运用多媒体等现代教学手段。</w:t>
            </w:r>
          </w:p>
        </w:tc>
        <w:tc>
          <w:tcPr>
            <w:tcW w:w="1127" w:type="dxa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2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板书设计与教学内容紧密联系、结构合理，板书与多媒体相配合，简洁、工整、美观。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语言</w:t>
            </w:r>
          </w:p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教态</w:t>
            </w:r>
          </w:p>
          <w:p>
            <w:pPr>
              <w:spacing w:line="3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（10分）</w:t>
            </w:r>
          </w:p>
        </w:tc>
        <w:tc>
          <w:tcPr>
            <w:tcW w:w="5444" w:type="dxa"/>
            <w:vAlign w:val="center"/>
          </w:tcPr>
          <w:p>
            <w:pPr>
              <w:spacing w:line="238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语言清晰、流畅、准确、生动发音标准，语速节奏恰当。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5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肢体语言运用合理、恰当，教态自然大方。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教态仪表自然得体，精神饱满，亲和力强。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3" w:hRule="atLeast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特色</w:t>
            </w:r>
          </w:p>
          <w:p>
            <w:pPr>
              <w:spacing w:line="241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（5分）</w:t>
            </w:r>
          </w:p>
        </w:tc>
        <w:tc>
          <w:tcPr>
            <w:tcW w:w="5444" w:type="dxa"/>
            <w:vAlign w:val="center"/>
          </w:tcPr>
          <w:p>
            <w:pPr>
              <w:spacing w:line="225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教学理念先进、风格突出、感染力强、教学效果好。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66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评委签名</w:t>
            </w:r>
          </w:p>
        </w:tc>
        <w:tc>
          <w:tcPr>
            <w:tcW w:w="5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5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  <w:p>
            <w:pPr>
              <w:spacing w:line="225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宋体" w:hAnsi="宋体" w:eastAsia="宋体"/>
          <w:color w:val="000000"/>
          <w:sz w:val="24"/>
          <w:szCs w:val="21"/>
        </w:rPr>
        <w:t>注：评委评分最多保留小数点后两位。</w:t>
      </w: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gwNmI3ZWEyMWVjNzliZWY1MTQxZDMxM2U0ZDIifQ=="/>
  </w:docVars>
  <w:rsids>
    <w:rsidRoot w:val="2798305A"/>
    <w:rsid w:val="279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2024-04-24T02:15:00Z</dcterms:created>
  <dc:creator>林若虚</dc:creator>
  <cp:lastModifiedBy>林若虚</cp:lastModifiedBy>
  <dcterms:modified xsi:type="dcterms:W3CDTF">2024-04-24T02:15:48Z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235610FFCDA644EFA1E750FABC87FB37_11</vt:lpwstr>
  </property>
</Properties>
</file>